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Nunito" w:cs="Nunito" w:eastAsia="Nunito" w:hAnsi="Nunito"/>
          <w:sz w:val="32"/>
          <w:szCs w:val="32"/>
        </w:rPr>
      </w:pPr>
      <w:r w:rsidDel="00000000" w:rsidR="00000000" w:rsidRPr="00000000">
        <w:rPr>
          <w:rFonts w:ascii="Nunito" w:cs="Nunito" w:eastAsia="Nunito" w:hAnsi="Nunito"/>
          <w:sz w:val="32"/>
          <w:szCs w:val="32"/>
          <w:rtl w:val="0"/>
        </w:rPr>
        <w:t xml:space="preserve">Orientations stratégiques 2024-2025</w:t>
      </w:r>
    </w:p>
    <w:p w:rsidR="00000000" w:rsidDel="00000000" w:rsidP="00000000" w:rsidRDefault="00000000" w:rsidRPr="00000000" w14:paraId="00000002">
      <w:pPr>
        <w:pStyle w:val="Heading2"/>
        <w:spacing w:after="0" w:lineRule="auto"/>
        <w:rPr>
          <w:rFonts w:ascii="Nunito" w:cs="Nunito" w:eastAsia="Nunito" w:hAnsi="Nunito"/>
        </w:rPr>
      </w:pPr>
      <w:bookmarkStart w:colFirst="0" w:colLast="0" w:name="_heading=h.x3f4macuxi8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before="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Préambule</w:t>
      </w:r>
    </w:p>
    <w:p w:rsidR="00000000" w:rsidDel="00000000" w:rsidP="00000000" w:rsidRDefault="00000000" w:rsidRPr="00000000" w14:paraId="00000004">
      <w:pPr>
        <w:spacing w:after="120" w:before="12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Mission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 tant que regroupement régional, le Réseau d’action des femmes en santé et services sociaux unit les groupes de femmes à Montréal qui œuvrent en santé et services sociaux.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Le réseau favorise la concertation et contribue à l’analyse féministe des enjeux sociaux afin de représenter et outiller ses membres.</w:t>
      </w:r>
    </w:p>
    <w:p w:rsidR="00000000" w:rsidDel="00000000" w:rsidP="00000000" w:rsidRDefault="00000000" w:rsidRPr="00000000" w14:paraId="00000007">
      <w:pPr>
        <w:spacing w:after="120" w:before="120" w:lin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Vision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Le RAFSSS vise la pleine autonomie financière et organisationnelle des groupes de femmes, le renforcement des solidarités féministes et une véritable égalité et justice sociale.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70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4"/>
        </w:numPr>
        <w:ind w:left="720" w:hanging="360"/>
        <w:rPr>
          <w:rFonts w:ascii="Nunito" w:cs="Nunito" w:eastAsia="Nunito" w:hAnsi="Nunito"/>
          <w:color w:val="c55911"/>
          <w:sz w:val="28"/>
          <w:szCs w:val="28"/>
        </w:rPr>
      </w:pPr>
      <w:bookmarkStart w:colFirst="0" w:colLast="0" w:name="_heading=h.xg3pyx7pbzih" w:id="1"/>
      <w:bookmarkEnd w:id="1"/>
      <w:r w:rsidDel="00000000" w:rsidR="00000000" w:rsidRPr="00000000">
        <w:rPr>
          <w:rFonts w:ascii="Nunito" w:cs="Nunito" w:eastAsia="Nunito" w:hAnsi="Nunito"/>
          <w:rtl w:val="0"/>
        </w:rPr>
        <w:t xml:space="preserve">Portfolio: Représentation auprès des instances institutionnelles et politiques</w:t>
      </w:r>
    </w:p>
    <w:p w:rsidR="00000000" w:rsidDel="00000000" w:rsidP="00000000" w:rsidRDefault="00000000" w:rsidRPr="00000000" w14:paraId="0000000B">
      <w:pPr>
        <w:spacing w:after="120" w:before="120" w:line="240" w:lineRule="auto"/>
        <w:rPr>
          <w:rFonts w:ascii="Nunito" w:cs="Nunito" w:eastAsia="Nunito" w:hAnsi="Nunito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Intentions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Maintenir notre leadership au sein de différents comités régionaux.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Porter une analyse féministe, intersectionnelle et qui tient compte de l’action communautaire autonome.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Promouvoir la communication constructive, tout en tenant compte des rapports de pouvoir.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70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numPr>
          <w:ilvl w:val="0"/>
          <w:numId w:val="4"/>
        </w:numPr>
        <w:ind w:left="720" w:hanging="360"/>
        <w:rPr>
          <w:rFonts w:ascii="Nunito" w:cs="Nunito" w:eastAsia="Nunito" w:hAnsi="Nunito"/>
          <w:color w:val="c55911"/>
          <w:sz w:val="28"/>
          <w:szCs w:val="28"/>
        </w:rPr>
      </w:pPr>
      <w:bookmarkStart w:colFirst="0" w:colLast="0" w:name="_heading=h.aaj7ydqxqtul" w:id="2"/>
      <w:bookmarkEnd w:id="2"/>
      <w:r w:rsidDel="00000000" w:rsidR="00000000" w:rsidRPr="00000000">
        <w:rPr>
          <w:rFonts w:ascii="Nunito" w:cs="Nunito" w:eastAsia="Nunito" w:hAnsi="Nunito"/>
          <w:rtl w:val="0"/>
        </w:rPr>
        <w:t xml:space="preserve">Portfolio: Concertations avec le milieu communautaire</w:t>
      </w:r>
    </w:p>
    <w:p w:rsidR="00000000" w:rsidDel="00000000" w:rsidP="00000000" w:rsidRDefault="00000000" w:rsidRPr="00000000" w14:paraId="00000011">
      <w:pPr>
        <w:spacing w:after="120" w:before="120" w:line="240" w:lineRule="auto"/>
        <w:rPr>
          <w:rFonts w:ascii="Nunito" w:cs="Nunito" w:eastAsia="Nunito" w:hAnsi="Nunito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Intentions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Collaborer avec les regroupements féministes et communautaires et des mouvements sociaux, notamment en santé et services sociaux.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Participer aux actions montréalaises, féministes et à celles de nos allié.es.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Promouvoir un sens de communauté et la communication constructive, bienveillante et non violente.</w:t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4"/>
        </w:numPr>
        <w:ind w:left="720" w:hanging="360"/>
        <w:rPr>
          <w:rFonts w:ascii="Nunito" w:cs="Nunito" w:eastAsia="Nunito" w:hAnsi="Nunito"/>
          <w:color w:val="c55911"/>
          <w:sz w:val="28"/>
          <w:szCs w:val="28"/>
        </w:rPr>
      </w:pPr>
      <w:bookmarkStart w:colFirst="0" w:colLast="0" w:name="_heading=h.d6k1tkbwk69a" w:id="3"/>
      <w:bookmarkEnd w:id="3"/>
      <w:r w:rsidDel="00000000" w:rsidR="00000000" w:rsidRPr="00000000">
        <w:rPr>
          <w:rFonts w:ascii="Nunito" w:cs="Nunito" w:eastAsia="Nunito" w:hAnsi="Nunito"/>
          <w:rtl w:val="0"/>
        </w:rPr>
        <w:t xml:space="preserve">Portfolio: Communications</w:t>
      </w:r>
    </w:p>
    <w:p w:rsidR="00000000" w:rsidDel="00000000" w:rsidP="00000000" w:rsidRDefault="00000000" w:rsidRPr="00000000" w14:paraId="00000016">
      <w:pPr>
        <w:spacing w:after="120" w:before="120" w:line="240" w:lineRule="auto"/>
        <w:rPr>
          <w:rFonts w:ascii="Nunito" w:cs="Nunito" w:eastAsia="Nunito" w:hAnsi="Nunito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Intentions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Rejoindre les membres en présentant ce que l’on fait de façon claire, intentionnelle et mobilisatrice.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Développer des analyses féministes sur l’actualité, les grands dossiers.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numPr>
          <w:ilvl w:val="0"/>
          <w:numId w:val="4"/>
        </w:numPr>
        <w:ind w:left="720" w:hanging="360"/>
        <w:rPr>
          <w:rFonts w:ascii="Nunito" w:cs="Nunito" w:eastAsia="Nunito" w:hAnsi="Nunito"/>
          <w:color w:val="c55911"/>
          <w:sz w:val="28"/>
          <w:szCs w:val="28"/>
        </w:rPr>
      </w:pPr>
      <w:bookmarkStart w:colFirst="0" w:colLast="0" w:name="_heading=h.jwrds77owuw9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Portfolio: Vie associative</w:t>
      </w:r>
    </w:p>
    <w:p w:rsidR="00000000" w:rsidDel="00000000" w:rsidP="00000000" w:rsidRDefault="00000000" w:rsidRPr="00000000" w14:paraId="0000001B">
      <w:pPr>
        <w:spacing w:after="120" w:before="120" w:line="240" w:lineRule="auto"/>
        <w:rPr>
          <w:rFonts w:ascii="Nunito" w:cs="Nunito" w:eastAsia="Nunito" w:hAnsi="Nunito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Intentions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Préserver l’engagement et l’ambiance positive au sein du CA.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Solidifier des liens avec les membres et mieux connaître leurs besoins afin de mieux y répondre.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Faciliter le dialogue entre les membres, créer des espaces de réflexion.</w:t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numPr>
          <w:ilvl w:val="0"/>
          <w:numId w:val="4"/>
        </w:numPr>
        <w:ind w:left="720" w:hanging="360"/>
        <w:rPr>
          <w:rFonts w:ascii="Nunito" w:cs="Nunito" w:eastAsia="Nunito" w:hAnsi="Nunito"/>
          <w:color w:val="c55911"/>
          <w:sz w:val="28"/>
          <w:szCs w:val="28"/>
        </w:rPr>
      </w:pPr>
      <w:bookmarkStart w:colFirst="0" w:colLast="0" w:name="_heading=h.aa904sd8uty8" w:id="5"/>
      <w:bookmarkEnd w:id="5"/>
      <w:r w:rsidDel="00000000" w:rsidR="00000000" w:rsidRPr="00000000">
        <w:rPr>
          <w:rFonts w:ascii="Nunito" w:cs="Nunito" w:eastAsia="Nunito" w:hAnsi="Nunito"/>
          <w:rtl w:val="0"/>
        </w:rPr>
        <w:t xml:space="preserve">Portfolio: Pratiques internes à l’équipe de travail</w:t>
      </w:r>
    </w:p>
    <w:p w:rsidR="00000000" w:rsidDel="00000000" w:rsidP="00000000" w:rsidRDefault="00000000" w:rsidRPr="00000000" w14:paraId="00000022">
      <w:pPr>
        <w:spacing w:after="120" w:before="120" w:line="240" w:lineRule="auto"/>
        <w:rPr>
          <w:rFonts w:ascii="Nunito" w:cs="Nunito" w:eastAsia="Nunito" w:hAnsi="Nunito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sz w:val="26"/>
          <w:szCs w:val="26"/>
          <w:rtl w:val="0"/>
        </w:rPr>
        <w:t xml:space="preserve">Intentions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Favoriser l’équilibre, la bienveillance et le bien-être au sein du RAFSSS.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Développer, évoluer et maintenir nos pratiques de collaboration et de communications.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Prendre le temps d’observer nos pratiques et faire des bilans.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Pérenniser un minimum de deux postes permanents au sein de l’équipe de travail.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Simplifier l’architecture des plateformes électroniques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Assurer une implication équilibrée dans la gestion collective. (le bureau, le local, le Centre social et communautaire de la Petite-Patrie, etc.).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120" w:before="120" w:lin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Mettre en lumière le travail typiquement invisible.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0" w:firstLine="0"/>
        <w:jc w:val="both"/>
        <w:rPr>
          <w:rFonts w:ascii="Nunito" w:cs="Nunito" w:eastAsia="Nunito" w:hAnsi="Nunito"/>
          <w:b w:val="1"/>
          <w:color w:val="c5591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sz w:val="20"/>
        <w:szCs w:val="20"/>
        <w:rtl w:val="0"/>
      </w:rPr>
      <w:t xml:space="preserve">Adoptées par le conseil d’administration du RAFSSS, 24 avril 2025</w:t>
    </w:r>
    <w:r w:rsidDel="00000000" w:rsidR="00000000" w:rsidRPr="00000000">
      <w:rPr>
        <w:color w:val="000000"/>
        <w:sz w:val="20"/>
        <w:szCs w:val="20"/>
        <w:rtl w:val="0"/>
      </w:rPr>
      <w:tab/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Adoptées par le conseil d’administration du RAFSSS, 18 avril 2024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Nunito" w:cs="Nunito" w:eastAsia="Nunito" w:hAnsi="Nunito"/>
        <w:color w:val="3b3838"/>
        <w:sz w:val="18"/>
        <w:szCs w:val="18"/>
      </w:rPr>
    </w:pPr>
    <w:r w:rsidDel="00000000" w:rsidR="00000000" w:rsidRPr="00000000">
      <w:rPr>
        <w:rFonts w:ascii="Nunito" w:cs="Nunito" w:eastAsia="Nunito" w:hAnsi="Nunito"/>
        <w:color w:val="3b3838"/>
        <w:sz w:val="18"/>
        <w:szCs w:val="18"/>
        <w:rtl w:val="0"/>
      </w:rPr>
      <w:t xml:space="preserve">6839 rue Drolet, bureau 304    Montréal, QC   H2S 2T1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-533399</wp:posOffset>
          </wp:positionH>
          <wp:positionV relativeFrom="paragraph">
            <wp:posOffset>-335279</wp:posOffset>
          </wp:positionV>
          <wp:extent cx="2729077" cy="83534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9077" cy="8353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Nunito" w:cs="Nunito" w:eastAsia="Nunito" w:hAnsi="Nunito"/>
        <w:color w:val="3b3838"/>
        <w:sz w:val="16"/>
        <w:szCs w:val="16"/>
      </w:rPr>
    </w:pPr>
    <w:r w:rsidDel="00000000" w:rsidR="00000000" w:rsidRPr="00000000">
      <w:rPr>
        <w:rFonts w:ascii="Nunito" w:cs="Nunito" w:eastAsia="Nunito" w:hAnsi="Nunito"/>
        <w:color w:val="3b3838"/>
        <w:sz w:val="18"/>
        <w:szCs w:val="18"/>
        <w:rtl w:val="0"/>
      </w:rPr>
      <w:t xml:space="preserve">514 436-2047    </w:t>
    </w:r>
    <w:hyperlink r:id="rId2">
      <w:r w:rsidDel="00000000" w:rsidR="00000000" w:rsidRPr="00000000">
        <w:rPr>
          <w:rFonts w:ascii="Nunito" w:cs="Nunito" w:eastAsia="Nunito" w:hAnsi="Nunito"/>
          <w:color w:val="0000ff"/>
          <w:sz w:val="18"/>
          <w:szCs w:val="18"/>
          <w:u w:val="single"/>
          <w:rtl w:val="0"/>
        </w:rPr>
        <w:t xml:space="preserve">reseau@rafsss.org</w:t>
      </w:r>
    </w:hyperlink>
    <w:r w:rsidDel="00000000" w:rsidR="00000000" w:rsidRPr="00000000">
      <w:rPr>
        <w:rFonts w:ascii="Nunito" w:cs="Nunito" w:eastAsia="Nunito" w:hAnsi="Nunito"/>
        <w:color w:val="3b3838"/>
        <w:sz w:val="18"/>
        <w:szCs w:val="18"/>
        <w:rtl w:val="0"/>
      </w:rPr>
      <w:t xml:space="preserve">   </w:t>
    </w:r>
    <w:hyperlink r:id="rId3">
      <w:r w:rsidDel="00000000" w:rsidR="00000000" w:rsidRPr="00000000">
        <w:rPr>
          <w:rFonts w:ascii="Nunito" w:cs="Nunito" w:eastAsia="Nunito" w:hAnsi="Nunito"/>
          <w:color w:val="0000ff"/>
          <w:sz w:val="18"/>
          <w:szCs w:val="18"/>
          <w:u w:val="single"/>
          <w:rtl w:val="0"/>
        </w:rPr>
        <w:t xml:space="preserve">www.rafsss.org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40" w:lineRule="auto"/>
      <w:jc w:val="center"/>
    </w:pPr>
    <w:rPr>
      <w:rFonts w:ascii="Calibri" w:cs="Calibri" w:eastAsia="Calibri" w:hAnsi="Calibri"/>
      <w:b w:val="1"/>
      <w:color w:val="c55911"/>
      <w:sz w:val="30"/>
      <w:szCs w:val="30"/>
    </w:rPr>
  </w:style>
  <w:style w:type="paragraph" w:styleId="Heading2">
    <w:name w:val="heading 2"/>
    <w:basedOn w:val="Normal"/>
    <w:next w:val="Normal"/>
    <w:pPr>
      <w:spacing w:after="120" w:before="120" w:line="240" w:lineRule="auto"/>
      <w:jc w:val="left"/>
    </w:pPr>
    <w:rPr>
      <w:rFonts w:ascii="Calibri" w:cs="Calibri" w:eastAsia="Calibri" w:hAnsi="Calibri"/>
      <w:b w:val="1"/>
      <w:color w:val="c5591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Calibri" w:cs="Calibri" w:eastAsia="Calibri" w:hAnsi="Calibri"/>
      <w:b w:val="1"/>
      <w:color w:val="c55911"/>
      <w:sz w:val="30"/>
      <w:szCs w:val="3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40" w:lineRule="auto"/>
      <w:jc w:val="center"/>
    </w:pPr>
    <w:rPr>
      <w:rFonts w:ascii="Calibri" w:cs="Calibri" w:eastAsia="Calibri" w:hAnsi="Calibri"/>
      <w:b w:val="1"/>
      <w:color w:val="c55911"/>
      <w:sz w:val="30"/>
      <w:szCs w:val="30"/>
    </w:rPr>
  </w:style>
  <w:style w:type="paragraph" w:styleId="Heading2">
    <w:name w:val="heading 2"/>
    <w:basedOn w:val="Normal"/>
    <w:next w:val="Normal"/>
    <w:pPr>
      <w:spacing w:after="120" w:before="120" w:line="240" w:lineRule="auto"/>
      <w:jc w:val="left"/>
    </w:pPr>
    <w:rPr>
      <w:rFonts w:ascii="Calibri" w:cs="Calibri" w:eastAsia="Calibri" w:hAnsi="Calibri"/>
      <w:b w:val="1"/>
      <w:color w:val="c5591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Calibri" w:cs="Calibri" w:eastAsia="Calibri" w:hAnsi="Calibri"/>
      <w:b w:val="1"/>
      <w:color w:val="c55911"/>
      <w:sz w:val="30"/>
      <w:szCs w:val="30"/>
    </w:rPr>
  </w:style>
  <w:style w:type="paragraph" w:styleId="Normal" w:default="1">
    <w:name w:val="Normal"/>
    <w:qFormat w:val="1"/>
    <w:rsid w:val="00307B38"/>
    <w:rPr>
      <w:rFonts w:cs="Arial"/>
      <w:lang w:eastAsia="en-CA"/>
    </w:rPr>
  </w:style>
  <w:style w:type="paragraph" w:styleId="Titre1">
    <w:name w:val="heading 1"/>
    <w:basedOn w:val="Titre"/>
    <w:next w:val="Normal"/>
    <w:link w:val="Titre1Car"/>
    <w:uiPriority w:val="9"/>
    <w:qFormat w:val="1"/>
    <w:rsid w:val="005343AE"/>
    <w:pPr>
      <w:spacing w:after="120" w:before="120"/>
      <w:outlineLvl w:val="0"/>
    </w:pPr>
    <w:rPr>
      <w:spacing w:val="4"/>
    </w:rPr>
  </w:style>
  <w:style w:type="paragraph" w:styleId="Titre2">
    <w:name w:val="heading 2"/>
    <w:basedOn w:val="Titre"/>
    <w:next w:val="Normal"/>
    <w:link w:val="Titre2Car"/>
    <w:uiPriority w:val="9"/>
    <w:unhideWhenUsed w:val="1"/>
    <w:qFormat w:val="1"/>
    <w:rsid w:val="005343AE"/>
    <w:pPr>
      <w:spacing w:after="120" w:before="120"/>
      <w:jc w:val="left"/>
      <w:outlineLvl w:val="1"/>
    </w:pPr>
    <w:rPr>
      <w:spacing w:val="0"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 w:val="1"/>
    <w:qFormat w:val="1"/>
    <w:rsid w:val="005029FF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u w:val="single"/>
    </w:rPr>
  </w:style>
  <w:style w:type="paragraph" w:styleId="Titre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 w:val="1"/>
    <w:rsid w:val="005343AE"/>
    <w:pPr>
      <w:spacing w:line="240" w:lineRule="auto"/>
      <w:contextualSpacing w:val="1"/>
      <w:jc w:val="center"/>
    </w:pPr>
    <w:rPr>
      <w:rFonts w:asciiTheme="majorHAnsi" w:cstheme="majorBidi" w:eastAsiaTheme="majorEastAsia" w:hAnsiTheme="majorHAnsi"/>
      <w:b w:val="1"/>
      <w:color w:val="c45911" w:themeColor="accent2" w:themeShade="0000BF"/>
      <w:spacing w:val="-10"/>
      <w:kern w:val="28"/>
      <w:sz w:val="30"/>
      <w:szCs w:val="30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ccentuation">
    <w:name w:val="Emphasis"/>
    <w:basedOn w:val="Policepardfaut"/>
    <w:uiPriority w:val="20"/>
    <w:qFormat w:val="1"/>
    <w:rsid w:val="005029FF"/>
    <w:rPr>
      <w:rFonts w:asciiTheme="minorHAnsi" w:hAnsiTheme="minorHAnsi"/>
      <w:i w:val="1"/>
      <w:iCs w:val="1"/>
      <w:sz w:val="24"/>
    </w:rPr>
  </w:style>
  <w:style w:type="character" w:styleId="TitreCar" w:customStyle="1">
    <w:name w:val="Titre Car"/>
    <w:basedOn w:val="Policepardfaut"/>
    <w:link w:val="Titre"/>
    <w:uiPriority w:val="10"/>
    <w:rsid w:val="005343AE"/>
    <w:rPr>
      <w:rFonts w:asciiTheme="majorHAnsi" w:cstheme="majorBidi" w:eastAsiaTheme="majorEastAsia" w:hAnsiTheme="majorHAnsi"/>
      <w:b w:val="1"/>
      <w:color w:val="c45911" w:themeColor="accent2" w:themeShade="0000BF"/>
      <w:spacing w:val="-10"/>
      <w:kern w:val="28"/>
      <w:sz w:val="30"/>
      <w:szCs w:val="30"/>
      <w:lang w:eastAsia="en-CA"/>
    </w:rPr>
  </w:style>
  <w:style w:type="character" w:styleId="Titre1Car" w:customStyle="1">
    <w:name w:val="Titre 1 Car"/>
    <w:basedOn w:val="Policepardfaut"/>
    <w:link w:val="Titre1"/>
    <w:uiPriority w:val="9"/>
    <w:rsid w:val="005343AE"/>
    <w:rPr>
      <w:rFonts w:asciiTheme="majorHAnsi" w:cstheme="majorBidi" w:eastAsiaTheme="majorEastAsia" w:hAnsiTheme="majorHAnsi"/>
      <w:b w:val="1"/>
      <w:color w:val="c45911" w:themeColor="accent2" w:themeShade="0000BF"/>
      <w:spacing w:val="4"/>
      <w:kern w:val="28"/>
      <w:sz w:val="30"/>
      <w:szCs w:val="30"/>
      <w:lang w:eastAsia="en-CA"/>
    </w:rPr>
  </w:style>
  <w:style w:type="character" w:styleId="Titre2Car" w:customStyle="1">
    <w:name w:val="Titre 2 Car"/>
    <w:basedOn w:val="Policepardfaut"/>
    <w:link w:val="Titre2"/>
    <w:uiPriority w:val="9"/>
    <w:rsid w:val="005343AE"/>
    <w:rPr>
      <w:rFonts w:asciiTheme="majorHAnsi" w:cstheme="majorBidi" w:eastAsiaTheme="majorEastAsia" w:hAnsiTheme="majorHAnsi"/>
      <w:b w:val="1"/>
      <w:color w:val="c45911" w:themeColor="accent2" w:themeShade="0000BF"/>
      <w:kern w:val="28"/>
      <w:sz w:val="28"/>
      <w:szCs w:val="30"/>
      <w:lang w:eastAsia="en-CA"/>
    </w:rPr>
  </w:style>
  <w:style w:type="character" w:styleId="Titre3Car" w:customStyle="1">
    <w:name w:val="Titre 3 Car"/>
    <w:basedOn w:val="Policepardfaut"/>
    <w:link w:val="Titre3"/>
    <w:uiPriority w:val="9"/>
    <w:rsid w:val="005029FF"/>
    <w:rPr>
      <w:rFonts w:asciiTheme="majorHAnsi" w:cstheme="majorBidi" w:eastAsiaTheme="majorEastAsia" w:hAnsiTheme="majorHAnsi"/>
      <w:sz w:val="24"/>
      <w:szCs w:val="24"/>
      <w:u w:val="single"/>
    </w:rPr>
  </w:style>
  <w:style w:type="paragraph" w:styleId="Sous-titre">
    <w:name w:val="Subtitle"/>
    <w:basedOn w:val="Normal"/>
    <w:next w:val="Normal"/>
    <w:link w:val="Sous-titreCar"/>
    <w:pPr>
      <w:jc w:val="center"/>
    </w:pPr>
    <w:rPr>
      <w:i w:val="1"/>
    </w:rPr>
  </w:style>
  <w:style w:type="character" w:styleId="Sous-titreCar" w:customStyle="1">
    <w:name w:val="Sous-titre Car"/>
    <w:basedOn w:val="Policepardfaut"/>
    <w:link w:val="Sous-titre"/>
    <w:uiPriority w:val="11"/>
    <w:rsid w:val="005029FF"/>
    <w:rPr>
      <w:rFonts w:eastAsiaTheme="minorEastAsia"/>
      <w:i w:val="1"/>
      <w:spacing w:val="15"/>
      <w:sz w:val="24"/>
    </w:rPr>
  </w:style>
  <w:style w:type="paragraph" w:styleId="Paragraphedeliste">
    <w:name w:val="List Paragraph"/>
    <w:basedOn w:val="Normal"/>
    <w:uiPriority w:val="34"/>
    <w:qFormat w:val="1"/>
    <w:rsid w:val="00827033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827033"/>
    <w:pPr>
      <w:tabs>
        <w:tab w:val="center" w:pos="4680"/>
        <w:tab w:val="right" w:pos="936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27033"/>
    <w:rPr>
      <w:rFonts w:cs="Arial"/>
      <w:kern w:val="0"/>
      <w:sz w:val="24"/>
      <w:lang w:eastAsia="en-CA" w:val="en"/>
    </w:rPr>
  </w:style>
  <w:style w:type="paragraph" w:styleId="Pieddepage">
    <w:name w:val="footer"/>
    <w:basedOn w:val="Normal"/>
    <w:link w:val="PieddepageCar"/>
    <w:uiPriority w:val="99"/>
    <w:unhideWhenUsed w:val="1"/>
    <w:rsid w:val="00827033"/>
    <w:pPr>
      <w:tabs>
        <w:tab w:val="center" w:pos="4680"/>
        <w:tab w:val="right" w:pos="936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27033"/>
    <w:rPr>
      <w:rFonts w:cs="Arial"/>
      <w:kern w:val="0"/>
      <w:sz w:val="24"/>
      <w:lang w:eastAsia="en-CA" w:val="en"/>
    </w:rPr>
  </w:style>
  <w:style w:type="character" w:styleId="Lienhypertexte">
    <w:name w:val="Hyperlink"/>
    <w:rsid w:val="00307B38"/>
    <w:rPr>
      <w:color w:val="0000ff"/>
      <w:u w:val="single"/>
    </w:rPr>
  </w:style>
  <w:style w:type="paragraph" w:styleId="Subtitle">
    <w:name w:val="Subtitle"/>
    <w:basedOn w:val="Normal"/>
    <w:next w:val="Normal"/>
    <w:pPr>
      <w:jc w:val="center"/>
    </w:pPr>
    <w:rPr>
      <w:i w:val="1"/>
    </w:rPr>
  </w:style>
  <w:style w:type="paragraph" w:styleId="Subtitle">
    <w:name w:val="Subtitle"/>
    <w:basedOn w:val="Normal"/>
    <w:next w:val="Normal"/>
    <w:pPr>
      <w:jc w:val="center"/>
    </w:pPr>
    <w:rPr>
      <w:i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reseau@rafsss.org" TargetMode="External"/><Relationship Id="rId3" Type="http://schemas.openxmlformats.org/officeDocument/2006/relationships/hyperlink" Target="http://www.rafs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7G1ImNbbzC4a92Cr0m+NSa7Gkw==">CgMxLjAyDmgueDNmNG1hY3V4aThtMg5oLnhnM3B5eDdwYnppaDIOaC5hYWo3eWRxeHF0dWwyDmguZDZrMXRrYndrNjlhMg5oLmp3cmRzNzdvd3V3OTIOaC5hYTkwNHNkOHV0eTg4AHIhMVBtRE1Xdm9ZVWRocG1qeGFRWm5aWFN0Uk95NjlCSFhf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2024-04-22T13:21:00Z</dcterms:created>
  <dc:creator>Emploi au RAFSSS</dc:creator>
</cp:coreProperties>
</file>