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Nunito" w:cs="Nunito" w:eastAsia="Nunito" w:hAnsi="Nunito"/>
          <w:b w:val="1"/>
          <w:color w:val="595959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Nunito" w:cs="Nunito" w:eastAsia="Nunito" w:hAnsi="Nunito"/>
          <w:b w:val="1"/>
          <w:color w:val="595959"/>
          <w:sz w:val="48"/>
          <w:szCs w:val="48"/>
        </w:rPr>
      </w:pPr>
      <w:r w:rsidDel="00000000" w:rsidR="00000000" w:rsidRPr="00000000">
        <w:rPr>
          <w:rFonts w:ascii="Nunito" w:cs="Nunito" w:eastAsia="Nunito" w:hAnsi="Nunito"/>
          <w:b w:val="1"/>
          <w:color w:val="595959"/>
          <w:sz w:val="56"/>
          <w:szCs w:val="56"/>
          <w:rtl w:val="0"/>
        </w:rPr>
        <w:t xml:space="preserve">Cotisation annuelle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Nunito" w:cs="Nunito" w:eastAsia="Nunito" w:hAnsi="Nuni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Nunito" w:cs="Nunito" w:eastAsia="Nunito" w:hAnsi="Nunito"/>
          <w:b w:val="1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i w:val="1"/>
          <w:color w:val="3b3838"/>
          <w:sz w:val="28"/>
          <w:szCs w:val="28"/>
          <w:rtl w:val="0"/>
        </w:rPr>
        <w:t xml:space="preserve">Adoptée par le conseil d’administration le 24 avril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Nunito" w:cs="Nunito" w:eastAsia="Nunito" w:hAnsi="Nunito"/>
          <w:b w:val="1"/>
          <w:sz w:val="28"/>
          <w:szCs w:val="28"/>
        </w:rPr>
      </w:pPr>
      <w:bookmarkStart w:colFirst="0" w:colLast="0" w:name="_heading=h.rkpp8tkdhb1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Nunito" w:cs="Nunito" w:eastAsia="Nunito" w:hAnsi="Nunito"/>
          <w:b w:val="1"/>
          <w:sz w:val="28"/>
          <w:szCs w:val="28"/>
        </w:rPr>
      </w:pPr>
      <w:bookmarkStart w:colFirst="0" w:colLast="0" w:name="_heading=h.4zvcsrdnkva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Nunito" w:cs="Nunito" w:eastAsia="Nunito" w:hAnsi="Nunito"/>
          <w:b w:val="1"/>
          <w:sz w:val="28"/>
          <w:szCs w:val="28"/>
        </w:rPr>
      </w:pPr>
      <w:bookmarkStart w:colFirst="0" w:colLast="0" w:name="_heading=h.j2po2j3bqe1n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Que la cotisation annuelle des membres reste fixée au coût de 40,00$ annuellement. </w:t>
      </w:r>
    </w:p>
    <w:p w:rsidR="00000000" w:rsidDel="00000000" w:rsidP="00000000" w:rsidRDefault="00000000" w:rsidRPr="00000000" w14:paraId="0000000C">
      <w:pPr>
        <w:rPr>
          <w:rFonts w:ascii="Nunito" w:cs="Nunito" w:eastAsia="Nunito" w:hAnsi="Nunito"/>
          <w:b w:val="1"/>
          <w:sz w:val="28"/>
          <w:szCs w:val="28"/>
        </w:rPr>
      </w:pPr>
      <w:bookmarkStart w:colFirst="0" w:colLast="0" w:name="_heading=h.jyrkfnk7i2v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Nunito" w:cs="Nunito" w:eastAsia="Nunito" w:hAnsi="Nunito"/>
          <w:color w:val="333333"/>
          <w:sz w:val="28"/>
          <w:szCs w:val="28"/>
        </w:rPr>
      </w:pPr>
      <w:bookmarkStart w:colFirst="0" w:colLast="0" w:name="_heading=h.1qybdpafd67i" w:id="4"/>
      <w:bookmarkEnd w:id="4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Que la cotisation pour les groupes pas ou peu fiancés reste minimalement fixée à 20,00$.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lineRule="auto"/>
        <w:jc w:val="both"/>
        <w:rPr>
          <w:rFonts w:ascii="Nunito" w:cs="Nunito" w:eastAsia="Nunito" w:hAnsi="Nunito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320"/>
        <w:tab w:val="right" w:leader="none" w:pos="8640"/>
      </w:tabs>
      <w:spacing w:after="60" w:lineRule="auto"/>
      <w:jc w:val="both"/>
      <w:rPr>
        <w:rFonts w:ascii="Nunito" w:cs="Nunito" w:eastAsia="Nunito" w:hAnsi="Nunito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320"/>
        <w:tab w:val="right" w:leader="none" w:pos="8640"/>
      </w:tabs>
      <w:jc w:val="right"/>
      <w:rPr>
        <w:rFonts w:ascii="Nunito" w:cs="Nunito" w:eastAsia="Nunito" w:hAnsi="Nunito"/>
        <w:color w:val="3b3838"/>
      </w:rPr>
    </w:pPr>
    <w:r w:rsidDel="00000000" w:rsidR="00000000" w:rsidRPr="00000000">
      <w:rPr>
        <w:rFonts w:ascii="Nunito" w:cs="Nunito" w:eastAsia="Nunito" w:hAnsi="Nunito"/>
        <w:color w:val="3b3838"/>
        <w:rtl w:val="0"/>
      </w:rPr>
      <w:t xml:space="preserve">6839 rue Drolet, bureau #304    Montréal (Québec) H2S 2T1 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-523874</wp:posOffset>
          </wp:positionH>
          <wp:positionV relativeFrom="paragraph">
            <wp:posOffset>-335279</wp:posOffset>
          </wp:positionV>
          <wp:extent cx="3050528" cy="930592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50528" cy="9305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tabs>
        <w:tab w:val="center" w:leader="none" w:pos="4320"/>
        <w:tab w:val="right" w:leader="none" w:pos="8640"/>
      </w:tabs>
      <w:jc w:val="right"/>
      <w:rPr>
        <w:rFonts w:ascii="Nunito" w:cs="Nunito" w:eastAsia="Nunito" w:hAnsi="Nunito"/>
        <w:color w:val="3b3838"/>
      </w:rPr>
    </w:pPr>
    <w:r w:rsidDel="00000000" w:rsidR="00000000" w:rsidRPr="00000000">
      <w:rPr>
        <w:rFonts w:ascii="Nunito" w:cs="Nunito" w:eastAsia="Nunito" w:hAnsi="Nunito"/>
        <w:color w:val="3b3838"/>
        <w:rtl w:val="0"/>
      </w:rPr>
      <w:t xml:space="preserve">Tél. : 514 436-2047    reseau@</w:t>
    </w:r>
    <w:hyperlink r:id="rId2">
      <w:r w:rsidDel="00000000" w:rsidR="00000000" w:rsidRPr="00000000">
        <w:rPr>
          <w:rFonts w:ascii="Nunito" w:cs="Nunito" w:eastAsia="Nunito" w:hAnsi="Nunito"/>
          <w:color w:val="3b3838"/>
          <w:rtl w:val="0"/>
        </w:rPr>
        <w:t xml:space="preserve">rafsss.org</w:t>
      </w:r>
    </w:hyperlink>
    <w:r w:rsidDel="00000000" w:rsidR="00000000" w:rsidRPr="00000000">
      <w:rPr>
        <w:rFonts w:ascii="Nunito" w:cs="Nunito" w:eastAsia="Nunito" w:hAnsi="Nunito"/>
        <w:color w:val="3b3838"/>
        <w:rtl w:val="0"/>
      </w:rPr>
      <w:t xml:space="preserve">     www.rafsss.org</w:t>
    </w:r>
  </w:p>
  <w:p w:rsidR="00000000" w:rsidDel="00000000" w:rsidP="00000000" w:rsidRDefault="00000000" w:rsidRPr="00000000" w14:paraId="00000012">
    <w:pPr>
      <w:jc w:val="right"/>
      <w:rPr>
        <w:rFonts w:ascii="Nunito" w:cs="Nunito" w:eastAsia="Nunito" w:hAnsi="Nunito"/>
        <w:b w:val="1"/>
        <w:color w:val="e36c0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fr-FR"/>
    </w:rPr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edebulles">
    <w:name w:val="Balloon Text"/>
    <w:basedOn w:val="Normal"/>
    <w:semiHidden w:val="1"/>
    <w:rPr>
      <w:rFonts w:ascii="Tahoma" w:cs="Tahoma" w:hAnsi="Tahoma"/>
      <w:sz w:val="16"/>
      <w:szCs w:val="16"/>
    </w:rPr>
  </w:style>
  <w:style w:type="character" w:styleId="Marquedecommentaire">
    <w:name w:val="annotation reference"/>
    <w:semiHidden w:val="1"/>
    <w:rsid w:val="00DB49AE"/>
    <w:rPr>
      <w:sz w:val="18"/>
    </w:rPr>
  </w:style>
  <w:style w:type="numbering" w:styleId="111111">
    <w:name w:val="Outline List 2"/>
    <w:basedOn w:val="Aucuneliste"/>
    <w:rsid w:val="00052D77"/>
  </w:style>
  <w:style w:type="paragraph" w:styleId="Commentaire">
    <w:name w:val="annotation text"/>
    <w:basedOn w:val="Normal"/>
    <w:semiHidden w:val="1"/>
    <w:rsid w:val="00DB49AE"/>
    <w:rPr>
      <w:sz w:val="24"/>
      <w:szCs w:val="24"/>
    </w:rPr>
  </w:style>
  <w:style w:type="paragraph" w:styleId="Objetducommentaire">
    <w:name w:val="annotation subject"/>
    <w:basedOn w:val="Commentaire"/>
    <w:next w:val="Commentaire"/>
    <w:semiHidden w:val="1"/>
    <w:rsid w:val="00DB49AE"/>
    <w:rPr>
      <w:sz w:val="20"/>
      <w:szCs w:val="20"/>
    </w:rPr>
  </w:style>
  <w:style w:type="paragraph" w:styleId="En-tte">
    <w:name w:val="header"/>
    <w:basedOn w:val="Normal"/>
    <w:rsid w:val="006032F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032F3"/>
    <w:pPr>
      <w:tabs>
        <w:tab w:val="center" w:pos="4320"/>
        <w:tab w:val="right" w:pos="8640"/>
      </w:tabs>
    </w:pPr>
  </w:style>
  <w:style w:type="character" w:styleId="Lienhypertexte">
    <w:name w:val="Hyperlink"/>
    <w:uiPriority w:val="99"/>
    <w:unhideWhenUsed w:val="1"/>
    <w:rsid w:val="00E8718C"/>
    <w:rPr>
      <w:color w:val="0000ff"/>
      <w:u w:val="single"/>
    </w:rPr>
  </w:style>
  <w:style w:type="paragraph" w:styleId="Paragraphedeliste">
    <w:name w:val="List Paragraph"/>
    <w:basedOn w:val="Normal"/>
    <w:uiPriority w:val="34"/>
    <w:qFormat w:val="1"/>
    <w:rsid w:val="000C0B72"/>
    <w:pPr>
      <w:ind w:left="708"/>
    </w:p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Aucun" w:customStyle="1">
    <w:name w:val="Aucun"/>
    <w:rsid w:val="001941E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afsss4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GYWBeuppKOA6wQ87E/+CsFRlJw==">CgMxLjAyDmgucmtwcDh0a2RoYjExMg5oLjR6dmNzcmRua3ZhcDIOaC5qMnBvMmozYnFlMW4yDmguanlya2ZuazdpMnYxMg5oLjFxeWJkcGFmZDY3aTgAciExdUpCQWsySElxckJnaUtqMWVjcWRPM2ZSa0xnb09wazk=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2023-05-04T15:53:00Z</dcterms:created>
  <dc:creator>Diana</dc:creator>
</cp:coreProperties>
</file>